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F81" w:rsidRDefault="00427F81" w:rsidP="00427F81">
      <w:pPr>
        <w:pStyle w:val="a7"/>
        <w:spacing w:before="0" w:beforeAutospacing="0" w:after="0" w:afterAutospacing="0"/>
        <w:jc w:val="center"/>
        <w:rPr>
          <w:rFonts w:ascii="&amp;quot" w:hAnsi="&amp;quot"/>
          <w:color w:val="333333"/>
        </w:rPr>
      </w:pPr>
      <w:r>
        <w:rPr>
          <w:rFonts w:hint="eastAsia"/>
          <w:b/>
          <w:bCs/>
          <w:color w:val="333333"/>
          <w:sz w:val="36"/>
          <w:szCs w:val="36"/>
        </w:rPr>
        <w:t>教育部等八部门关于加快构建高校思想政治工作体系的意见</w:t>
      </w:r>
      <w:r>
        <w:rPr>
          <w:rFonts w:hint="eastAsia"/>
          <w:color w:val="333333"/>
        </w:rPr>
        <w:br/>
      </w:r>
      <w:r>
        <w:rPr>
          <w:rFonts w:ascii="楷体" w:eastAsia="楷体" w:hAnsi="楷体" w:hint="eastAsia"/>
          <w:color w:val="333333"/>
        </w:rPr>
        <w:t>教思政〔2020〕1号</w:t>
      </w:r>
    </w:p>
    <w:p w:rsidR="00427F81" w:rsidRDefault="00427F81" w:rsidP="00427F81">
      <w:pPr>
        <w:pStyle w:val="a7"/>
        <w:spacing w:before="0" w:beforeAutospacing="0" w:after="225" w:afterAutospacing="0"/>
        <w:rPr>
          <w:color w:val="333333"/>
        </w:rPr>
      </w:pPr>
      <w:r>
        <w:rPr>
          <w:rFonts w:hint="eastAsia"/>
          <w:color w:val="333333"/>
        </w:rPr>
        <w:t>各省、自治区、直辖市教育厅（教委）、党委组织部、党委宣传部、党委政法委、网信办、财政厅（局）、人力资源社会保障厅（局）、团委，新疆生产建设兵团教育局、党委组织部、党委宣传部、党委政法委、网信办、财政局、人力资源社会保障局、团委，部属各高等学校、部省合建各高等学校：</w:t>
      </w:r>
    </w:p>
    <w:p w:rsidR="00427F81" w:rsidRDefault="00427F81" w:rsidP="00427F81">
      <w:pPr>
        <w:pStyle w:val="a7"/>
        <w:spacing w:before="0" w:beforeAutospacing="0" w:after="225" w:afterAutospacing="0"/>
        <w:ind w:firstLine="480"/>
        <w:rPr>
          <w:rFonts w:hint="eastAsia"/>
          <w:color w:val="333333"/>
        </w:rPr>
      </w:pPr>
      <w:r>
        <w:rPr>
          <w:rFonts w:hint="eastAsia"/>
          <w:color w:val="333333"/>
        </w:rPr>
        <w:t>为深入贯彻落实习近平新时代中国特色社会主义思想，贯彻落实党的十九大和十九届二中、三中、四中全会精神，学习贯彻习近平总书记关于教育的重要论述，加快构建高校思想政治工作体系，努力培养担当民族复兴大任的时代新人，培养德智体美劳全面发展的社会主义建设者和接班人，现提出如下意见。</w:t>
      </w:r>
    </w:p>
    <w:p w:rsidR="00427F81" w:rsidRDefault="00427F81" w:rsidP="00427F81">
      <w:pPr>
        <w:pStyle w:val="a7"/>
        <w:spacing w:before="0" w:beforeAutospacing="0" w:after="0" w:afterAutospacing="0"/>
        <w:ind w:firstLine="480"/>
        <w:rPr>
          <w:rFonts w:hint="eastAsia"/>
          <w:color w:val="333333"/>
        </w:rPr>
      </w:pPr>
      <w:r>
        <w:rPr>
          <w:rFonts w:hint="eastAsia"/>
          <w:b/>
          <w:bCs/>
          <w:color w:val="333333"/>
        </w:rPr>
        <w:t>一、指导思想和目标任务</w:t>
      </w:r>
    </w:p>
    <w:p w:rsidR="00427F81" w:rsidRDefault="00427F81" w:rsidP="00427F81">
      <w:pPr>
        <w:pStyle w:val="a7"/>
        <w:spacing w:before="0" w:beforeAutospacing="0" w:after="225" w:afterAutospacing="0"/>
        <w:ind w:firstLine="480"/>
        <w:rPr>
          <w:rFonts w:hint="eastAsia"/>
          <w:color w:val="333333"/>
        </w:rPr>
      </w:pPr>
      <w:r>
        <w:rPr>
          <w:rFonts w:hint="eastAsia"/>
          <w:color w:val="333333"/>
        </w:rPr>
        <w:t>1.指导思想。以习近平新时代中国特色社会主义思想为指导，全面贯彻党的教育方针，坚持和加强党的全面领导，坚持社会主义办学方向，以立德树人为根本，以理想信念教育为核心，以培育和践行社会主义核心价值观为主线，以建立完善全员、全程、全方位育人体制机制为关键，全面提升高校思想政治工作质量。</w:t>
      </w:r>
    </w:p>
    <w:p w:rsidR="00427F81" w:rsidRDefault="00427F81" w:rsidP="00427F81">
      <w:pPr>
        <w:pStyle w:val="a7"/>
        <w:spacing w:before="0" w:beforeAutospacing="0" w:after="225" w:afterAutospacing="0"/>
        <w:ind w:firstLine="480"/>
        <w:rPr>
          <w:rFonts w:hint="eastAsia"/>
          <w:color w:val="333333"/>
        </w:rPr>
      </w:pPr>
      <w:r>
        <w:rPr>
          <w:rFonts w:hint="eastAsia"/>
          <w:color w:val="333333"/>
        </w:rPr>
        <w:t>2.目标任务。健全立德树人体制机制，把立德树人融入思想道德、文化知识、社会实践教育各环节，贯通学科体系、教学体系、教材体系、管理体系，加快构建目标明确、内容完善、标准健全、运行科学、保障有力、成效显著的高校思想政治工作体系。</w:t>
      </w:r>
    </w:p>
    <w:p w:rsidR="00427F81" w:rsidRDefault="00427F81" w:rsidP="00427F81">
      <w:pPr>
        <w:pStyle w:val="a7"/>
        <w:spacing w:before="0" w:beforeAutospacing="0" w:after="0" w:afterAutospacing="0"/>
        <w:ind w:firstLine="480"/>
        <w:rPr>
          <w:rFonts w:hint="eastAsia"/>
          <w:color w:val="333333"/>
        </w:rPr>
      </w:pPr>
      <w:r>
        <w:rPr>
          <w:rFonts w:hint="eastAsia"/>
          <w:b/>
          <w:bCs/>
          <w:color w:val="333333"/>
        </w:rPr>
        <w:t>二、理论武装体系</w:t>
      </w:r>
    </w:p>
    <w:p w:rsidR="00427F81" w:rsidRDefault="00427F81" w:rsidP="00427F81">
      <w:pPr>
        <w:pStyle w:val="a7"/>
        <w:spacing w:before="0" w:beforeAutospacing="0" w:after="225" w:afterAutospacing="0"/>
        <w:ind w:firstLine="480"/>
        <w:rPr>
          <w:rFonts w:hint="eastAsia"/>
          <w:color w:val="333333"/>
        </w:rPr>
      </w:pPr>
      <w:r>
        <w:rPr>
          <w:rFonts w:hint="eastAsia"/>
          <w:color w:val="333333"/>
        </w:rPr>
        <w:t>3.加强政治引领。把坚持以马克思主义为指导落实到教育教学各方面，对各种错误观点和思潮旗帜鲜明予以抵制。全面推动习近平新时代中国特色社会主义思想进教材、进课堂、进师生头脑，开展理论教育培训，编写出版理论读物，打造示范课堂，运用各种载体分群体深入开展习近平新时代中国特色社会主义思想学习研究宣传工作。推动理想信念教育常态化、制度化，加强党史、新中国史、改革开放史、社会主义发展史教育，加强爱国主义、集体主义、社会主义教育，把制度自信的种子播撒进青少年心灵，引导师生不断增强“四个自信”。推动领导干部、“两院”院士等专家学者、各方面英雄模范人物进校园开展思想政治教育。</w:t>
      </w:r>
    </w:p>
    <w:p w:rsidR="00427F81" w:rsidRDefault="00427F81" w:rsidP="00427F81">
      <w:pPr>
        <w:pStyle w:val="a7"/>
        <w:spacing w:before="0" w:beforeAutospacing="0" w:after="225" w:afterAutospacing="0"/>
        <w:ind w:firstLine="480"/>
        <w:rPr>
          <w:rFonts w:hint="eastAsia"/>
          <w:color w:val="333333"/>
        </w:rPr>
      </w:pPr>
      <w:r>
        <w:rPr>
          <w:rFonts w:hint="eastAsia"/>
          <w:color w:val="333333"/>
        </w:rPr>
        <w:t>4.厚植爱国情怀。贯彻落实《新时代爱国主义教育实施纲要》，打造推广一批富有爱国主义教育意义的文化作品，定期举行集体升国旗、唱国歌仪式，有效利用重大活动、开学典礼、毕业典礼、重大纪念日、主题党团日等契机和重点文化基础设施开展爱国主义教育。</w:t>
      </w:r>
    </w:p>
    <w:p w:rsidR="00427F81" w:rsidRDefault="00427F81" w:rsidP="00427F81">
      <w:pPr>
        <w:pStyle w:val="a7"/>
        <w:spacing w:before="0" w:beforeAutospacing="0" w:after="225" w:afterAutospacing="0"/>
        <w:ind w:firstLine="480"/>
        <w:rPr>
          <w:rFonts w:hint="eastAsia"/>
          <w:color w:val="333333"/>
        </w:rPr>
      </w:pPr>
      <w:r>
        <w:rPr>
          <w:rFonts w:hint="eastAsia"/>
          <w:color w:val="333333"/>
        </w:rPr>
        <w:t>5.强化价值引导。研究制定体现社会主义核心价值观要求的师生行为规范，组织国家勋章和国家荣誉称号获得者、最美奋斗者、改革先锋、时代楷模</w:t>
      </w:r>
      <w:r>
        <w:rPr>
          <w:rFonts w:hint="eastAsia"/>
          <w:color w:val="333333"/>
        </w:rPr>
        <w:lastRenderedPageBreak/>
        <w:t>等新时代先进人物走进高校，面向广大师生开展思想政治教育。开展教书育人楷模、思政课教师年度人物、高校辅导员年度人物、大学生年度人物等先进典型的宣传选树。</w:t>
      </w:r>
    </w:p>
    <w:p w:rsidR="00427F81" w:rsidRDefault="00427F81" w:rsidP="00427F81">
      <w:pPr>
        <w:pStyle w:val="a7"/>
        <w:spacing w:before="0" w:beforeAutospacing="0" w:after="0" w:afterAutospacing="0"/>
        <w:ind w:firstLine="480"/>
        <w:rPr>
          <w:rFonts w:hint="eastAsia"/>
          <w:color w:val="333333"/>
        </w:rPr>
      </w:pPr>
      <w:r>
        <w:rPr>
          <w:rFonts w:hint="eastAsia"/>
          <w:b/>
          <w:bCs/>
          <w:color w:val="333333"/>
        </w:rPr>
        <w:t>三、学科教学体系</w:t>
      </w:r>
    </w:p>
    <w:p w:rsidR="00427F81" w:rsidRDefault="00427F81" w:rsidP="00427F81">
      <w:pPr>
        <w:pStyle w:val="a7"/>
        <w:spacing w:before="0" w:beforeAutospacing="0" w:after="225" w:afterAutospacing="0"/>
        <w:ind w:firstLine="480"/>
        <w:rPr>
          <w:rFonts w:hint="eastAsia"/>
          <w:color w:val="333333"/>
        </w:rPr>
      </w:pPr>
      <w:r>
        <w:rPr>
          <w:rFonts w:hint="eastAsia"/>
          <w:color w:val="333333"/>
        </w:rPr>
        <w:t>6.办好思想政治理论课。按照“八个相统一”要求，扎实推进思想政治理论课建设思路创优、师资创优、教材创优、教法创优、机制创优、环境创优。遴选名师大师参与思想政治理论课讲授。把新媒体新技术引入高校思想政治理论课教学，打造高校思想政治理论课资源平台和网络集体备课平台。</w:t>
      </w:r>
    </w:p>
    <w:p w:rsidR="00427F81" w:rsidRDefault="00427F81" w:rsidP="00427F81">
      <w:pPr>
        <w:pStyle w:val="a7"/>
        <w:spacing w:before="0" w:beforeAutospacing="0" w:after="225" w:afterAutospacing="0"/>
        <w:ind w:firstLine="480"/>
        <w:rPr>
          <w:rFonts w:hint="eastAsia"/>
          <w:color w:val="333333"/>
        </w:rPr>
      </w:pPr>
      <w:r>
        <w:rPr>
          <w:rFonts w:hint="eastAsia"/>
          <w:color w:val="333333"/>
        </w:rPr>
        <w:t>7.强化哲学社会科学育人作用。强化马克思主义理论学科引领作用，推出一批中国特色哲学社会科学精品力作。加强哲学社会科学教材规划编审和规范选用工作。加大哲学社会科学各学科专业中的马克思主义理论类课程建设。扎实推进哲学社会科学专业课程思政建设，文学、历史学、哲学类专业课程要帮助学生掌握马克思主义世界观和方法论，从历史与现实、理论与实践等相结合的维度深刻理解习近平新时代中国特色社会主义思想。经济学、管理学、法学类专业课程要培育学生经世济民、诚信服务、德法兼修的职业素养。教育学类专业课程要注重加强师德师风教育，引导学生树立学为人师、行为世范的职业理想。</w:t>
      </w:r>
    </w:p>
    <w:p w:rsidR="00427F81" w:rsidRDefault="00427F81" w:rsidP="00427F81">
      <w:pPr>
        <w:pStyle w:val="a7"/>
        <w:spacing w:before="0" w:beforeAutospacing="0" w:after="225" w:afterAutospacing="0"/>
        <w:ind w:firstLine="480"/>
        <w:rPr>
          <w:rFonts w:hint="eastAsia"/>
          <w:color w:val="333333"/>
        </w:rPr>
      </w:pPr>
      <w:r>
        <w:rPr>
          <w:rFonts w:hint="eastAsia"/>
          <w:color w:val="333333"/>
        </w:rPr>
        <w:t>8.全面推进所有学科课程思政建设。统筹课程思政与思政课程建设，构建全面覆盖、类型丰富、层次递进、相互支撑的课程体系。重点建设一批提高大学生思想道德修养、人文素质、科学精神和认知能力的公共基础课程。理学、工学类专业课程要注重科学思维方法的训练和科技伦理的教育，培养学生探索未知、追求真理、勇攀科学高峰的责任感和使命感，培养学生精益求精的大国工匠精神。农学类专业课程要注重培养学生的大国“三农”情怀，引导学生“懂农业、爱农村、爱农民”。医学类专业课程要注重加强医德医风教育，注重加强医者仁心教育，教育引导学生尊重患者，学会沟通，提升综合素养。艺术学类专业课程要教育引导学生树立正确的艺术观和创作观，积极弘扬中华美育精神。</w:t>
      </w:r>
    </w:p>
    <w:p w:rsidR="00427F81" w:rsidRDefault="00427F81" w:rsidP="00427F81">
      <w:pPr>
        <w:pStyle w:val="a7"/>
        <w:spacing w:before="0" w:beforeAutospacing="0" w:after="225" w:afterAutospacing="0"/>
        <w:ind w:firstLine="480"/>
        <w:rPr>
          <w:rFonts w:hint="eastAsia"/>
          <w:color w:val="333333"/>
        </w:rPr>
      </w:pPr>
      <w:r>
        <w:rPr>
          <w:rFonts w:hint="eastAsia"/>
          <w:color w:val="333333"/>
        </w:rPr>
        <w:t>9.充分发挥科研育人功能。构建集教育、预防、监督、惩治于一体的学术诚信体系。提高研究生导师开展思想政治教育意识和能力。持续开展全国科学道德和学风建设宣讲教育、“共和国的脊梁——科学大师名校宣传工程”等系列活动。</w:t>
      </w:r>
    </w:p>
    <w:p w:rsidR="00427F81" w:rsidRDefault="00427F81" w:rsidP="00427F81">
      <w:pPr>
        <w:pStyle w:val="a7"/>
        <w:spacing w:before="0" w:beforeAutospacing="0" w:after="0" w:afterAutospacing="0"/>
        <w:ind w:firstLine="480"/>
        <w:rPr>
          <w:rFonts w:hint="eastAsia"/>
          <w:color w:val="333333"/>
        </w:rPr>
      </w:pPr>
      <w:r>
        <w:rPr>
          <w:rFonts w:hint="eastAsia"/>
          <w:b/>
          <w:bCs/>
          <w:color w:val="333333"/>
        </w:rPr>
        <w:t>四、日常教育体系</w:t>
      </w:r>
    </w:p>
    <w:p w:rsidR="00427F81" w:rsidRDefault="00427F81" w:rsidP="00427F81">
      <w:pPr>
        <w:pStyle w:val="a7"/>
        <w:spacing w:before="0" w:beforeAutospacing="0" w:after="225" w:afterAutospacing="0"/>
        <w:ind w:firstLine="480"/>
        <w:rPr>
          <w:rFonts w:hint="eastAsia"/>
          <w:color w:val="333333"/>
        </w:rPr>
      </w:pPr>
      <w:r>
        <w:rPr>
          <w:rFonts w:hint="eastAsia"/>
          <w:color w:val="333333"/>
        </w:rPr>
        <w:t>10.深化实践教育。把思想政治教育融入社会实践、志愿服务、实习实训等活动中，创办形式多样的“行走课堂”。健全志愿服务体系，深入开展“青年红色筑梦之旅”“‘小我融入大我，青春献给祖国’主题社会实践”等活动。推动构建政府、社会、学校协同联动的“实践育人共同体”，挖掘和编制“资源图谱”，加强劳动教育。</w:t>
      </w:r>
    </w:p>
    <w:p w:rsidR="00427F81" w:rsidRDefault="00427F81" w:rsidP="00427F81">
      <w:pPr>
        <w:pStyle w:val="a7"/>
        <w:spacing w:before="0" w:beforeAutospacing="0" w:after="225" w:afterAutospacing="0"/>
        <w:ind w:firstLine="480"/>
        <w:rPr>
          <w:rFonts w:hint="eastAsia"/>
          <w:color w:val="333333"/>
        </w:rPr>
      </w:pPr>
      <w:r>
        <w:rPr>
          <w:rFonts w:hint="eastAsia"/>
          <w:color w:val="333333"/>
        </w:rPr>
        <w:t>11.繁荣校园文化。坚持培育优良校风教风学风，持续开展文明校园创建活动。建设一批文化传承基地。发挥校园建筑景观、文物和校史校训校歌的文化价值。加强高校原创文化精品创作与推广。</w:t>
      </w:r>
    </w:p>
    <w:p w:rsidR="00427F81" w:rsidRDefault="00427F81" w:rsidP="00427F81">
      <w:pPr>
        <w:pStyle w:val="a7"/>
        <w:spacing w:before="0" w:beforeAutospacing="0" w:after="225" w:afterAutospacing="0"/>
        <w:ind w:firstLine="480"/>
        <w:rPr>
          <w:rFonts w:hint="eastAsia"/>
          <w:color w:val="333333"/>
        </w:rPr>
      </w:pPr>
      <w:r>
        <w:rPr>
          <w:rFonts w:hint="eastAsia"/>
          <w:color w:val="333333"/>
        </w:rPr>
        <w:lastRenderedPageBreak/>
        <w:t>12.加强网络育人。提升校园新媒体网络平台的服务力、吸引力和粘合度，切实增强易班网、中国大学生在线等网络阵地的示范性、引领性和辐射度，重点建设一批高校思政类公众号，发挥新媒体平台对高校思政工作的促进作用。引导和扶持师生积极创作导向正确、内容生动、形式多样的网络文化产品。建设高校网络文化研究评价中心，推动将优秀网络文化成果纳入科研成果评价统计。各高校应按照在校生总数每生每年不低于30元的标准设立网络思政工作专项经费。</w:t>
      </w:r>
    </w:p>
    <w:p w:rsidR="00427F81" w:rsidRDefault="00427F81" w:rsidP="00427F81">
      <w:pPr>
        <w:pStyle w:val="a7"/>
        <w:spacing w:before="0" w:beforeAutospacing="0" w:after="225" w:afterAutospacing="0"/>
        <w:ind w:firstLine="480"/>
        <w:rPr>
          <w:rFonts w:hint="eastAsia"/>
          <w:color w:val="333333"/>
        </w:rPr>
      </w:pPr>
      <w:r>
        <w:rPr>
          <w:rFonts w:hint="eastAsia"/>
          <w:color w:val="333333"/>
        </w:rPr>
        <w:t>13.促进心理健康。把心理健康教育课程纳入整体教学计划，按师生比不低于1:4000比例配备专业教师，每校至少配备2名。发挥心理健康教育教师、辅导员、班主任等育人主体的作用，规范发展心理健康教育与咨询服务。强化心理问题早期发现和科学干预，推广应用《中国大学生心理健康筛查量表》和“心理健康网络测评系统”，提升预警预防、咨询服务、干预转介工作的科学性、前瞻性和针对性。</w:t>
      </w:r>
    </w:p>
    <w:p w:rsidR="00427F81" w:rsidRDefault="00427F81" w:rsidP="00427F81">
      <w:pPr>
        <w:pStyle w:val="a7"/>
        <w:spacing w:before="0" w:beforeAutospacing="0" w:after="0" w:afterAutospacing="0"/>
        <w:ind w:firstLine="480"/>
        <w:rPr>
          <w:rFonts w:hint="eastAsia"/>
          <w:color w:val="333333"/>
        </w:rPr>
      </w:pPr>
      <w:r>
        <w:rPr>
          <w:rFonts w:hint="eastAsia"/>
          <w:b/>
          <w:bCs/>
          <w:color w:val="333333"/>
        </w:rPr>
        <w:t>五、管理服务体系</w:t>
      </w:r>
    </w:p>
    <w:p w:rsidR="00427F81" w:rsidRDefault="00427F81" w:rsidP="00427F81">
      <w:pPr>
        <w:pStyle w:val="a7"/>
        <w:spacing w:before="0" w:beforeAutospacing="0" w:after="225" w:afterAutospacing="0"/>
        <w:ind w:firstLine="480"/>
        <w:rPr>
          <w:rFonts w:hint="eastAsia"/>
          <w:color w:val="333333"/>
        </w:rPr>
      </w:pPr>
      <w:r>
        <w:rPr>
          <w:rFonts w:hint="eastAsia"/>
          <w:color w:val="333333"/>
        </w:rPr>
        <w:t>14.提高管理服务水平。健全管理服务育人制度体系，宣传推广一批管理服务育人的先进经验和典型做法，大力营造治理有方、管理到位、风清气正的制度育人环境。</w:t>
      </w:r>
    </w:p>
    <w:p w:rsidR="00427F81" w:rsidRDefault="00427F81" w:rsidP="00427F81">
      <w:pPr>
        <w:pStyle w:val="a7"/>
        <w:spacing w:before="0" w:beforeAutospacing="0" w:after="225" w:afterAutospacing="0"/>
        <w:ind w:firstLine="480"/>
        <w:rPr>
          <w:rFonts w:hint="eastAsia"/>
          <w:color w:val="333333"/>
        </w:rPr>
      </w:pPr>
      <w:r>
        <w:rPr>
          <w:rFonts w:hint="eastAsia"/>
          <w:color w:val="333333"/>
        </w:rPr>
        <w:t>15.加强群团组织建设。增强工会、共青团、妇联等群团组织的政治性、先进性、群众性。推动学生会（研究生会）改革，强化党的领导，健全骨干遴选程序。加强学生社团建设管理，着力构建党委统一领导、团委具体管理的工作机制，配齐配强指导教师，突出分类指导，支持有序发展。</w:t>
      </w:r>
    </w:p>
    <w:p w:rsidR="00427F81" w:rsidRDefault="00427F81" w:rsidP="00427F81">
      <w:pPr>
        <w:pStyle w:val="a7"/>
        <w:spacing w:before="0" w:beforeAutospacing="0" w:after="225" w:afterAutospacing="0"/>
        <w:ind w:firstLine="480"/>
        <w:rPr>
          <w:rFonts w:hint="eastAsia"/>
          <w:color w:val="333333"/>
        </w:rPr>
      </w:pPr>
      <w:r>
        <w:rPr>
          <w:rFonts w:hint="eastAsia"/>
          <w:color w:val="333333"/>
        </w:rPr>
        <w:t>16.推动“一站式”学生社区建设。依托书院、宿舍等学生生活园区，探索学生组织形式、管理模式、服务机制改革，推进党团组织、管理部门、服务单位等进驻园区开展工作，把校院领导力量、管理力量、服务力量、思政力量压到教育管理服务学生一线，将园区打造成为集学生思想教育、师生交流、文化活动、生活服务于一体的教育生活园地。</w:t>
      </w:r>
    </w:p>
    <w:p w:rsidR="00427F81" w:rsidRDefault="00427F81" w:rsidP="00427F81">
      <w:pPr>
        <w:pStyle w:val="a7"/>
        <w:spacing w:before="0" w:beforeAutospacing="0" w:after="225" w:afterAutospacing="0"/>
        <w:ind w:firstLine="480"/>
        <w:rPr>
          <w:rFonts w:hint="eastAsia"/>
          <w:color w:val="333333"/>
        </w:rPr>
      </w:pPr>
      <w:r>
        <w:rPr>
          <w:rFonts w:hint="eastAsia"/>
          <w:color w:val="333333"/>
        </w:rPr>
        <w:t>17.完善精准资助育人。精准认定家庭经济困难学生，健全四级资助认定工作机制，完善档案、动态管理。建设发展型资助体系，加大家庭经济困难学生能力素养培育力度。</w:t>
      </w:r>
    </w:p>
    <w:p w:rsidR="00427F81" w:rsidRDefault="00427F81" w:rsidP="00427F81">
      <w:pPr>
        <w:pStyle w:val="a7"/>
        <w:spacing w:before="0" w:beforeAutospacing="0" w:after="0" w:afterAutospacing="0"/>
        <w:ind w:firstLine="480"/>
        <w:rPr>
          <w:rFonts w:hint="eastAsia"/>
          <w:color w:val="333333"/>
        </w:rPr>
      </w:pPr>
      <w:r>
        <w:rPr>
          <w:rFonts w:hint="eastAsia"/>
          <w:b/>
          <w:bCs/>
          <w:color w:val="333333"/>
        </w:rPr>
        <w:t>六、安全稳定体系</w:t>
      </w:r>
    </w:p>
    <w:p w:rsidR="00427F81" w:rsidRDefault="00427F81" w:rsidP="00427F81">
      <w:pPr>
        <w:pStyle w:val="a7"/>
        <w:spacing w:before="0" w:beforeAutospacing="0" w:after="225" w:afterAutospacing="0"/>
        <w:ind w:firstLine="480"/>
        <w:rPr>
          <w:rFonts w:hint="eastAsia"/>
          <w:color w:val="333333"/>
        </w:rPr>
      </w:pPr>
      <w:r>
        <w:rPr>
          <w:rFonts w:hint="eastAsia"/>
          <w:color w:val="333333"/>
        </w:rPr>
        <w:t>18.强化高校政治安全。认真落实意识形态工作责任制，加强高校思想文化阵地管理，严格实行审批制度。坚决抵御境外利用宗教渗透，防范校园传教活动。</w:t>
      </w:r>
    </w:p>
    <w:p w:rsidR="00427F81" w:rsidRDefault="00427F81" w:rsidP="00427F81">
      <w:pPr>
        <w:pStyle w:val="a7"/>
        <w:spacing w:before="0" w:beforeAutospacing="0" w:after="225" w:afterAutospacing="0"/>
        <w:ind w:firstLine="480"/>
        <w:rPr>
          <w:rFonts w:hint="eastAsia"/>
          <w:color w:val="333333"/>
        </w:rPr>
      </w:pPr>
      <w:r>
        <w:rPr>
          <w:rFonts w:hint="eastAsia"/>
          <w:color w:val="333333"/>
        </w:rPr>
        <w:t>19.加强国家安全教育。持续推动国家安全教育进学校、进教材、进头脑，把集中教育活动与日常教育活动、课堂教育教学与社会实践相结合。建立健全国家安全教育长效机制，不断充实教育内容，完善教学体系。</w:t>
      </w:r>
    </w:p>
    <w:p w:rsidR="00427F81" w:rsidRDefault="00427F81" w:rsidP="00427F81">
      <w:pPr>
        <w:pStyle w:val="a7"/>
        <w:spacing w:before="0" w:beforeAutospacing="0" w:after="225" w:afterAutospacing="0"/>
        <w:ind w:firstLine="480"/>
        <w:rPr>
          <w:rFonts w:hint="eastAsia"/>
          <w:color w:val="333333"/>
        </w:rPr>
      </w:pPr>
      <w:r>
        <w:rPr>
          <w:rFonts w:hint="eastAsia"/>
          <w:color w:val="333333"/>
        </w:rPr>
        <w:lastRenderedPageBreak/>
        <w:t>20.筑牢校园安全防线。切实保护学生生命安全、财产安全、身体健康，严格落实安全防范工作规范要求，强化安全基础建设，完善校园及周边治安综合治理机制。</w:t>
      </w:r>
    </w:p>
    <w:p w:rsidR="00427F81" w:rsidRDefault="00427F81" w:rsidP="00427F81">
      <w:pPr>
        <w:pStyle w:val="a7"/>
        <w:spacing w:before="0" w:beforeAutospacing="0" w:after="225" w:afterAutospacing="0"/>
        <w:ind w:firstLine="480"/>
        <w:rPr>
          <w:rFonts w:hint="eastAsia"/>
          <w:color w:val="333333"/>
        </w:rPr>
      </w:pPr>
      <w:r>
        <w:rPr>
          <w:rFonts w:hint="eastAsia"/>
          <w:color w:val="333333"/>
        </w:rPr>
        <w:t>21.健全安全责任体系。落实高校安全管理主体责任，完善相应协调和会商机制，落实“一岗双责”。完善预警预防、综合研判、应急处置、督查报告、责任追究等工作制度。</w:t>
      </w:r>
    </w:p>
    <w:p w:rsidR="00427F81" w:rsidRDefault="00427F81" w:rsidP="00427F81">
      <w:pPr>
        <w:pStyle w:val="a7"/>
        <w:spacing w:before="0" w:beforeAutospacing="0" w:after="0" w:afterAutospacing="0"/>
        <w:ind w:firstLine="480"/>
        <w:rPr>
          <w:rFonts w:hint="eastAsia"/>
          <w:color w:val="333333"/>
        </w:rPr>
      </w:pPr>
      <w:r>
        <w:rPr>
          <w:rFonts w:hint="eastAsia"/>
          <w:b/>
          <w:bCs/>
          <w:color w:val="333333"/>
        </w:rPr>
        <w:t>七、队伍建设体系</w:t>
      </w:r>
    </w:p>
    <w:p w:rsidR="00427F81" w:rsidRDefault="00427F81" w:rsidP="00427F81">
      <w:pPr>
        <w:pStyle w:val="a7"/>
        <w:spacing w:before="0" w:beforeAutospacing="0" w:after="225" w:afterAutospacing="0"/>
        <w:ind w:firstLine="480"/>
        <w:rPr>
          <w:rFonts w:hint="eastAsia"/>
          <w:color w:val="333333"/>
        </w:rPr>
      </w:pPr>
      <w:r>
        <w:rPr>
          <w:rFonts w:hint="eastAsia"/>
          <w:color w:val="333333"/>
        </w:rPr>
        <w:t>22.建设高水平教师队伍。按照“四有”好老师要求，落实政治理论学习、培训轮训、实践锻炼等制度。完善教师评聘考核办法，把师德师风作为评价教师队伍素质第一标准。实施课程思政教师专题培训计划。充分发挥院士、国家“万人计划”哲学社会科学领军人才、文化名家暨“四个一批人才”、“长江学者”、“杰青”、国家级教学名师等示范带头作用。构建全校齐抓教师思想政治素质的工作体系，组织开展宣传师德典型、深化学术诚信教育，加强对海外归国和青年教师的思想引导。落实《新时代高校教师职业行为十项准则》，严格实行师德“一票否决制”，加大对失德教师的惩戒力度，推动师德建设常态化长效化。</w:t>
      </w:r>
    </w:p>
    <w:p w:rsidR="00427F81" w:rsidRDefault="00427F81" w:rsidP="00427F81">
      <w:pPr>
        <w:pStyle w:val="a7"/>
        <w:spacing w:before="0" w:beforeAutospacing="0" w:after="225" w:afterAutospacing="0"/>
        <w:ind w:firstLine="480"/>
        <w:rPr>
          <w:rFonts w:hint="eastAsia"/>
          <w:color w:val="333333"/>
        </w:rPr>
      </w:pPr>
      <w:r>
        <w:rPr>
          <w:rFonts w:hint="eastAsia"/>
          <w:color w:val="333333"/>
        </w:rPr>
        <w:t>23.打造高素质思想政治工作和党务工作队伍。严格落实中央关于高校思想政治工作和党务工作队伍配备的各项指标性要求。完善高校专职辅导员职业发展体系，建立职级、职称“双线”晋升办法，学校应当结合实际情况为专职辅导员专设一定比例的正高级专业技术岗位。参照校内管理岗位比例，依据国家有关规定，建立完善高校专职辅导员管理岗位（职员等级）晋升制度。对长期从事辅导员工作、表现优秀的，按照国家有关规定给予奖励。各高校要切实履行辅导员选聘工作的主体责任，按照专兼结合、以专为主的原则加强辅导员选配工作。各地有关部门要积极支持并督导各高校严格落实专职辅导员人事管理政策，按规定签订聘用合同，不得用劳务派遣、人事代理等方式聘用辅导员。鼓励选聘各级党政机关、科研院所、军队、企事业单位党员领导干部、专家学者等担任校外辅导员。完善兼职辅导员和校外辅导员培训、管理、考核制度。持续提升思想政治工作和党务工作队伍素质能力和专业水平，实施思想政治工作中青年骨干队伍建设项目，组织开展国家示范培训、海内外访学研修、在职攻读硕士博士学位等专项计划。各地要因地制宜设置思政课教师和辅导员岗位津贴，纳入绩效工资管理，相应核增学校绩效工资总量。各高校应按照在校生总数每生每年不低于20元的标准设立思想政治工作和党务工作队伍建设专项经费。</w:t>
      </w:r>
    </w:p>
    <w:p w:rsidR="00427F81" w:rsidRDefault="00427F81" w:rsidP="00427F81">
      <w:pPr>
        <w:pStyle w:val="a7"/>
        <w:spacing w:before="0" w:beforeAutospacing="0" w:after="225" w:afterAutospacing="0"/>
        <w:ind w:firstLine="480"/>
        <w:rPr>
          <w:rFonts w:hint="eastAsia"/>
          <w:color w:val="333333"/>
        </w:rPr>
      </w:pPr>
      <w:r>
        <w:rPr>
          <w:rFonts w:hint="eastAsia"/>
          <w:color w:val="333333"/>
        </w:rPr>
        <w:t>24.加大马克思主义学者和青年马克思主义者培养力度。加强马克思主义学院和马克思主义理论学科建设，加快培养一批立场坚定、功底扎实、经验丰富的马克思主义学者，特别是培养一大批青年马克思主义者。深入实施“高校思想政治理论课教师队伍后备人才培养专项支持计划”。组织实施青年马克思主义者培养工程，加强集中教育培训和后续跟踪培养。</w:t>
      </w:r>
    </w:p>
    <w:p w:rsidR="00427F81" w:rsidRDefault="00427F81" w:rsidP="00427F81">
      <w:pPr>
        <w:pStyle w:val="a7"/>
        <w:spacing w:before="0" w:beforeAutospacing="0" w:after="0" w:afterAutospacing="0"/>
        <w:ind w:firstLine="480"/>
        <w:rPr>
          <w:rFonts w:hint="eastAsia"/>
          <w:color w:val="333333"/>
        </w:rPr>
      </w:pPr>
      <w:r>
        <w:rPr>
          <w:rFonts w:hint="eastAsia"/>
          <w:b/>
          <w:bCs/>
          <w:color w:val="333333"/>
        </w:rPr>
        <w:t>八、评估督导体系</w:t>
      </w:r>
    </w:p>
    <w:p w:rsidR="00427F81" w:rsidRDefault="00427F81" w:rsidP="00427F81">
      <w:pPr>
        <w:pStyle w:val="a7"/>
        <w:spacing w:before="0" w:beforeAutospacing="0" w:after="225" w:afterAutospacing="0"/>
        <w:ind w:firstLine="480"/>
        <w:rPr>
          <w:rFonts w:hint="eastAsia"/>
          <w:color w:val="333333"/>
        </w:rPr>
      </w:pPr>
      <w:r>
        <w:rPr>
          <w:rFonts w:hint="eastAsia"/>
          <w:color w:val="333333"/>
        </w:rPr>
        <w:t>25.构建科学测评体系。建立多元多层、科学有效的高校思政工作测评指标体系，完善过程评价和结果评价相结合的实施机制，推动把高校党建和思想政</w:t>
      </w:r>
      <w:r>
        <w:rPr>
          <w:rFonts w:hint="eastAsia"/>
          <w:color w:val="333333"/>
        </w:rPr>
        <w:lastRenderedPageBreak/>
        <w:t>治工作作为“双一流”建设成效评估、学科专业质量评价、人才项目评审、教学科研成果评比的重要指标，并纳入政治巡视、地方和高校领导班子考核、领导干部述职评议的重要内容。</w:t>
      </w:r>
    </w:p>
    <w:p w:rsidR="00427F81" w:rsidRDefault="00427F81" w:rsidP="00427F81">
      <w:pPr>
        <w:pStyle w:val="a7"/>
        <w:spacing w:before="0" w:beforeAutospacing="0" w:after="225" w:afterAutospacing="0"/>
        <w:ind w:firstLine="480"/>
        <w:rPr>
          <w:rFonts w:hint="eastAsia"/>
          <w:color w:val="333333"/>
        </w:rPr>
      </w:pPr>
      <w:r>
        <w:rPr>
          <w:rFonts w:hint="eastAsia"/>
          <w:color w:val="333333"/>
        </w:rPr>
        <w:t>26.完善推进落实机制。明确责任分工，细化实施方案，及时研究解决重点问题。将高校思想政治工作纳入整体发展规划和年度工作计划，明确路线图、时间表、责任人。</w:t>
      </w:r>
    </w:p>
    <w:p w:rsidR="00427F81" w:rsidRDefault="00427F81" w:rsidP="00427F81">
      <w:pPr>
        <w:pStyle w:val="a7"/>
        <w:spacing w:before="0" w:beforeAutospacing="0" w:after="225" w:afterAutospacing="0"/>
        <w:ind w:firstLine="480"/>
        <w:rPr>
          <w:rFonts w:hint="eastAsia"/>
          <w:color w:val="333333"/>
        </w:rPr>
      </w:pPr>
      <w:r>
        <w:rPr>
          <w:rFonts w:hint="eastAsia"/>
          <w:color w:val="333333"/>
        </w:rPr>
        <w:t>27.健全督导问责机制。强化高校思想政治工作督导考核，对履职尽责不力、不及时的，加大追责力度。实行校、院系、基层党组织书记抓党建和思想政治工作述职评议考核制度，纳入党纪监督检查范围。</w:t>
      </w:r>
    </w:p>
    <w:p w:rsidR="00427F81" w:rsidRDefault="00427F81" w:rsidP="00427F81">
      <w:pPr>
        <w:pStyle w:val="a7"/>
        <w:spacing w:before="0" w:beforeAutospacing="0" w:after="0" w:afterAutospacing="0"/>
        <w:ind w:firstLine="480"/>
        <w:rPr>
          <w:rFonts w:hint="eastAsia"/>
          <w:color w:val="333333"/>
        </w:rPr>
      </w:pPr>
      <w:r>
        <w:rPr>
          <w:rFonts w:hint="eastAsia"/>
          <w:b/>
          <w:bCs/>
          <w:color w:val="333333"/>
        </w:rPr>
        <w:t>九、组织领导和实施保障</w:t>
      </w:r>
    </w:p>
    <w:p w:rsidR="00427F81" w:rsidRDefault="00427F81" w:rsidP="00427F81">
      <w:pPr>
        <w:pStyle w:val="a7"/>
        <w:spacing w:before="0" w:beforeAutospacing="0" w:after="225" w:afterAutospacing="0"/>
        <w:ind w:firstLine="480"/>
        <w:rPr>
          <w:rFonts w:hint="eastAsia"/>
          <w:color w:val="333333"/>
        </w:rPr>
      </w:pPr>
      <w:r>
        <w:rPr>
          <w:rFonts w:hint="eastAsia"/>
          <w:color w:val="333333"/>
        </w:rPr>
        <w:t>28.加强党的全面领导。要把高校思想政治工作摆到重要位置，切实加强组织领导和工作指导。各高校党委要全面统筹各领域、各环节、各方面的资源和力量，力戒形式主义、官僚主义，加强体制机制、项目布局、队伍建设、条件保障等方面的系统设计，定期分析高校思想政治领域情况，研究解决重大问题，协调推进重点任务落实，党委主要负责同志落实领导责任，分管领导落实直接责任。党委书记是思想政治工作第一责任人，校长和其他班子成员履行“党政同责、一岗双责”。高校领导班子成员要主动进课堂、进班级、进宿舍、进食堂、进社团、进讲座、进网络，深入一线联系学生。</w:t>
      </w:r>
    </w:p>
    <w:p w:rsidR="00427F81" w:rsidRDefault="00427F81" w:rsidP="00427F81">
      <w:pPr>
        <w:pStyle w:val="a7"/>
        <w:spacing w:before="0" w:beforeAutospacing="0" w:after="225" w:afterAutospacing="0"/>
        <w:ind w:firstLine="480"/>
        <w:rPr>
          <w:rFonts w:hint="eastAsia"/>
          <w:color w:val="333333"/>
        </w:rPr>
      </w:pPr>
      <w:r>
        <w:rPr>
          <w:rFonts w:hint="eastAsia"/>
          <w:color w:val="333333"/>
        </w:rPr>
        <w:t>29.加强基层党的建设。强化院系党组织政治功能，加强班子建设、健全集体领导机制、提高议事决策水平。发挥党支部战斗堡垒和党员先锋模范作用，优化支部设置，实施教师党支部书记“双带头人”培育工程，建强党支部书记队伍。严格党的组织生活各项制度，着重加强教师党支部和学生党支部建设、发展党员和党员教育管理工作。加强教师党支部与学生党支部共建，鼓励校企、校地党支部共同开展组织生活。落实党建带团建制度，做好推优入党工作。</w:t>
      </w:r>
    </w:p>
    <w:p w:rsidR="00427F81" w:rsidRDefault="00427F81" w:rsidP="00427F81">
      <w:pPr>
        <w:pStyle w:val="a7"/>
        <w:spacing w:before="0" w:beforeAutospacing="0" w:after="225" w:afterAutospacing="0"/>
        <w:ind w:firstLine="480"/>
        <w:rPr>
          <w:rFonts w:hint="eastAsia"/>
          <w:color w:val="333333"/>
        </w:rPr>
      </w:pPr>
      <w:r>
        <w:rPr>
          <w:rFonts w:hint="eastAsia"/>
          <w:color w:val="333333"/>
        </w:rPr>
        <w:t>30.强化工作协同保障。推动形成学校、家庭和社会教育协同育人机制。发挥高校思想政治工作委员会的专家咨询作用，加大高校思想政治工作创新发展中心、思想政治工作队伍培训研修中心、省级高校网络思想政治工作中心建设力度。做好高校思想政治工作专项资金使用管理，引导地方和高校增加投入，强化经费投入的育人导向。</w:t>
      </w:r>
    </w:p>
    <w:p w:rsidR="00427F81" w:rsidRDefault="00427F81" w:rsidP="00427F81">
      <w:pPr>
        <w:pStyle w:val="a7"/>
        <w:spacing w:before="0" w:beforeAutospacing="0" w:after="0" w:afterAutospacing="0"/>
        <w:ind w:firstLine="480"/>
        <w:jc w:val="right"/>
        <w:rPr>
          <w:rFonts w:hint="eastAsia"/>
          <w:color w:val="333333"/>
        </w:rPr>
      </w:pPr>
      <w:r>
        <w:rPr>
          <w:rFonts w:hint="eastAsia"/>
          <w:color w:val="333333"/>
        </w:rPr>
        <w:t>教育部 中共中央组织部 中共中央宣传部</w:t>
      </w:r>
      <w:r>
        <w:rPr>
          <w:rFonts w:hint="eastAsia"/>
          <w:color w:val="333333"/>
        </w:rPr>
        <w:br/>
        <w:t>中共中央政法委员会 中央网络安全和信息化委员会办公室</w:t>
      </w:r>
      <w:r>
        <w:rPr>
          <w:rFonts w:hint="eastAsia"/>
          <w:color w:val="333333"/>
        </w:rPr>
        <w:br/>
        <w:t>财政部 人力资源社会保障部 共青团中央</w:t>
      </w:r>
      <w:r>
        <w:rPr>
          <w:rFonts w:hint="eastAsia"/>
          <w:color w:val="333333"/>
        </w:rPr>
        <w:br/>
        <w:t>2020年4月22日</w:t>
      </w:r>
    </w:p>
    <w:p w:rsidR="004B04DB" w:rsidRPr="00427F81" w:rsidRDefault="004B04DB">
      <w:bookmarkStart w:id="0" w:name="_GoBack"/>
      <w:bookmarkEnd w:id="0"/>
    </w:p>
    <w:sectPr w:rsidR="004B04DB" w:rsidRPr="00427F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026" w:rsidRDefault="00066026" w:rsidP="00427F81">
      <w:r>
        <w:separator/>
      </w:r>
    </w:p>
  </w:endnote>
  <w:endnote w:type="continuationSeparator" w:id="0">
    <w:p w:rsidR="00066026" w:rsidRDefault="00066026" w:rsidP="00427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026" w:rsidRDefault="00066026" w:rsidP="00427F81">
      <w:r>
        <w:separator/>
      </w:r>
    </w:p>
  </w:footnote>
  <w:footnote w:type="continuationSeparator" w:id="0">
    <w:p w:rsidR="00066026" w:rsidRDefault="00066026" w:rsidP="00427F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3D9"/>
    <w:rsid w:val="00066026"/>
    <w:rsid w:val="003703D9"/>
    <w:rsid w:val="00427F81"/>
    <w:rsid w:val="004B0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846994-F894-4888-976E-0C4FC240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F8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27F81"/>
    <w:rPr>
      <w:sz w:val="18"/>
      <w:szCs w:val="18"/>
    </w:rPr>
  </w:style>
  <w:style w:type="paragraph" w:styleId="a5">
    <w:name w:val="footer"/>
    <w:basedOn w:val="a"/>
    <w:link w:val="a6"/>
    <w:uiPriority w:val="99"/>
    <w:unhideWhenUsed/>
    <w:rsid w:val="00427F81"/>
    <w:pPr>
      <w:tabs>
        <w:tab w:val="center" w:pos="4153"/>
        <w:tab w:val="right" w:pos="8306"/>
      </w:tabs>
      <w:snapToGrid w:val="0"/>
      <w:jc w:val="left"/>
    </w:pPr>
    <w:rPr>
      <w:sz w:val="18"/>
      <w:szCs w:val="18"/>
    </w:rPr>
  </w:style>
  <w:style w:type="character" w:customStyle="1" w:styleId="a6">
    <w:name w:val="页脚 字符"/>
    <w:basedOn w:val="a0"/>
    <w:link w:val="a5"/>
    <w:uiPriority w:val="99"/>
    <w:rsid w:val="00427F81"/>
    <w:rPr>
      <w:sz w:val="18"/>
      <w:szCs w:val="18"/>
    </w:rPr>
  </w:style>
  <w:style w:type="paragraph" w:styleId="a7">
    <w:name w:val="Normal (Web)"/>
    <w:basedOn w:val="a"/>
    <w:uiPriority w:val="99"/>
    <w:semiHidden/>
    <w:unhideWhenUsed/>
    <w:rsid w:val="00427F8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05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806</Words>
  <Characters>4597</Characters>
  <Application>Microsoft Office Word</Application>
  <DocSecurity>0</DocSecurity>
  <Lines>38</Lines>
  <Paragraphs>10</Paragraphs>
  <ScaleCrop>false</ScaleCrop>
  <Company>HP</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涛</dc:creator>
  <cp:keywords/>
  <dc:description/>
  <cp:lastModifiedBy>王 涛</cp:lastModifiedBy>
  <cp:revision>2</cp:revision>
  <dcterms:created xsi:type="dcterms:W3CDTF">2020-09-17T03:06:00Z</dcterms:created>
  <dcterms:modified xsi:type="dcterms:W3CDTF">2020-09-17T03:06:00Z</dcterms:modified>
</cp:coreProperties>
</file>